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BE1" w:rsidRDefault="00D87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ТЕХНОЛОГИЧЕСКАЯ КАРТА УРОКА ЛИТЕРАТУРНОГО ЧТЕНИЯ            </w:t>
      </w:r>
    </w:p>
    <w:p w:rsidR="00BC6BE1" w:rsidRDefault="00D87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урока: Словесный портрет героя повести Н.Г. Гарин-Михайловского «Детство Тёмы» (отдельные главы)</w:t>
      </w:r>
    </w:p>
    <w:p w:rsidR="00BC6BE1" w:rsidRDefault="00D873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Тип урока: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урок обобщения и систематизации знаний. </w:t>
      </w:r>
    </w:p>
    <w:p w:rsidR="00BC6BE1" w:rsidRDefault="00D87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систематизация знания </w:t>
      </w:r>
      <w:r>
        <w:rPr>
          <w:rFonts w:ascii="Times New Roman" w:eastAsia="Times New Roman" w:hAnsi="Times New Roman" w:cs="Times New Roman"/>
          <w:sz w:val="28"/>
          <w:szCs w:val="28"/>
        </w:rPr>
        <w:t>учащихся произведения «Детство Тёмы» Н.М. Гарина-Михайловского.</w:t>
      </w:r>
    </w:p>
    <w:p w:rsidR="00BC6BE1" w:rsidRDefault="00D873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Задачи урока:</w:t>
      </w:r>
    </w:p>
    <w:p w:rsidR="00BC6BE1" w:rsidRDefault="00D873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Дидактические: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формировать умение работать с текстом, характеризовать героя произведения, понимать позицию автора, выражать свое отношение к произведению; познакомить с понятием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«аннотация» и формировать умение составлять аннотацию к рассказу. </w:t>
      </w:r>
    </w:p>
    <w:p w:rsidR="00BC6BE1" w:rsidRDefault="00D873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Развивающие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логические операции мышления: анализ, синтез, обобщение; развивать связную речь; обогащать словарный запас.</w:t>
      </w:r>
    </w:p>
    <w:p w:rsidR="00BC6BE1" w:rsidRDefault="00D87363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Воспитательные: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формировать нравственные качества учащихся</w:t>
      </w:r>
      <w:r>
        <w:rPr>
          <w:rFonts w:ascii="Times New Roman" w:hAnsi="Times New Roman" w:cs="Times New Roman"/>
          <w:iCs/>
          <w:sz w:val="28"/>
          <w:szCs w:val="28"/>
        </w:rPr>
        <w:t>; воспитывать самостоятельность, культуру общения, настойчивость в достижении поставленной цели.</w:t>
      </w:r>
    </w:p>
    <w:tbl>
      <w:tblPr>
        <w:tblStyle w:val="Style25"/>
        <w:tblW w:w="1956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08"/>
        <w:gridCol w:w="2259"/>
        <w:gridCol w:w="992"/>
        <w:gridCol w:w="851"/>
        <w:gridCol w:w="850"/>
        <w:gridCol w:w="851"/>
        <w:gridCol w:w="850"/>
      </w:tblGrid>
      <w:tr w:rsidR="00BC6BE1">
        <w:trPr>
          <w:gridAfter w:val="5"/>
          <w:wAfter w:w="4394" w:type="dxa"/>
          <w:trHeight w:val="140"/>
        </w:trPr>
        <w:tc>
          <w:tcPr>
            <w:tcW w:w="15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Мотивация к учебной деятельности (1-2 мин.).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Образовательные задачи этапа урока: 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 создать условия для возникновения внутренней потребности включения в учебн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ую деятельность («хочу»);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 определить содержательные рамки урока («могу»).</w:t>
            </w:r>
          </w:p>
        </w:tc>
      </w:tr>
      <w:tr w:rsidR="00BC6BE1">
        <w:trPr>
          <w:gridAfter w:val="5"/>
          <w:wAfter w:w="4394" w:type="dxa"/>
          <w:trHeight w:val="70"/>
        </w:trPr>
        <w:tc>
          <w:tcPr>
            <w:tcW w:w="1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7B4" w:rsidRDefault="00D87363" w:rsidP="00B017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Здравствуйте, ребята! Очень рада вас видеть.</w:t>
            </w:r>
            <w:r w:rsidR="00B017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017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 нас сегодня гости, повернитесь кивком головы поздоровайтесь с гостями, дети повернулись ко мне лицом. Садитесь </w:t>
            </w:r>
          </w:p>
          <w:p w:rsidR="00BC6BE1" w:rsidRDefault="00BC6B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</w:rPr>
            </w:pPr>
            <w:r>
              <w:rPr>
                <w:rFonts w:ascii="Times New Roman" w:eastAsia="sans-serif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Будет проще жить, если будешь друзей умножать и радость делить.</w:t>
            </w:r>
          </w:p>
          <w:p w:rsidR="00BC6BE1" w:rsidRDefault="00BC6B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Скажите, приходя в книжный магазин, как вы выбираете книгу, на что обращаете внимание?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 вам сейчас предлагаю интересное задание. Собрать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предложение.</w:t>
            </w:r>
          </w:p>
          <w:p w:rsidR="00BC6BE1" w:rsidRDefault="00BC6B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-Не суди книгу по обложке.</w:t>
            </w:r>
          </w:p>
          <w:p w:rsidR="00BC6BE1" w:rsidRDefault="00BC6B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 что это такое? 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 поговорка. А что такое поговорка?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Поговорка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— это краткое устойчивое выражение, которое имеет буквальное («коса — девичья краса») или, чаще, образное значение («из-за чего сыр-бор разгорелся»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 Поговорка метко оценивает какое-либо жизненное явление, но, помимо этого, может ещё и содержать мудрое суждение 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Прочитайте поговорку: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Объясните, как вы её понимаете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Это метафорическое выражение означает, что не стоит оценивать ценность или значимость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чего-либо, или кого-либо только по внешнему виду. 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Как можно выбрать книгу, не обращая внимания на ее обложку? 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Только ли о книгах говорит эта пословица?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Приветствуют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учителя.</w:t>
            </w: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Проверяют готовность к уроку.</w:t>
            </w: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Высказывают свое мнение, делятся жизненным опытом. </w:t>
            </w: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Читают.</w:t>
            </w:r>
          </w:p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Предполагают: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книге или на обложке книги часто пишут описание, о чем она.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Рассуждают. </w:t>
            </w:r>
          </w:p>
        </w:tc>
      </w:tr>
      <w:tr w:rsidR="00BC6BE1">
        <w:trPr>
          <w:gridAfter w:val="5"/>
          <w:wAfter w:w="4394" w:type="dxa"/>
          <w:trHeight w:val="140"/>
        </w:trPr>
        <w:tc>
          <w:tcPr>
            <w:tcW w:w="15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6BE1">
        <w:trPr>
          <w:gridAfter w:val="5"/>
          <w:wAfter w:w="4394" w:type="dxa"/>
          <w:trHeight w:val="557"/>
        </w:trPr>
        <w:tc>
          <w:tcPr>
            <w:tcW w:w="1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Обратите внимание, как вы сидите, значит на уроке сегодня мы будем работать в группах.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Сколько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 нас с вами групп? 5. Натуральное число, следует за 4 и предшествует 6, не делится на 2 без остатка. 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Давайте с вами вспомним правила поведения работы в группе.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домашнего задания. На столе лежат отдельные главы, придумать вопросы по своей главе,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2 вопроса будет достаточно.</w:t>
            </w:r>
            <w:r w:rsidR="00B017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натуральное число, следует за единицей и предшествует тройке, четное число, делится на два без остатка.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Отвечать мы с вами будем по часовой стрелке. Круговое движение, по часовой стрелке.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Что такое по часовой стрелке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Простыми словами, «по часовой стрелке» означает направление движения, совпадающее с направлением часовой стрелки на циферблате часов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 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Сегодня мы продолжим работу над отрывком из произведения «Детство Темы» Гарина-Михайловского.(слайд 1)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Предположите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что мы будем делать сегодня на уроке? 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Я сформулировала следующие задачи урока: </w:t>
            </w:r>
          </w:p>
          <w:p w:rsidR="00BC6BE1" w:rsidRDefault="00D87363">
            <w:pPr>
              <w:pStyle w:val="aa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Продолжить работу над произведением «Детство Темы» Гарина-Михайловского;</w:t>
            </w:r>
          </w:p>
          <w:p w:rsidR="00BC6BE1" w:rsidRDefault="00D873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Сейчас мы вспомним интересные факты из жизни Гарина Михайловского (5 учеников, вывешивают карточки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Показывают выполненное задание в тетради на проверку. </w:t>
            </w: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Формулируют тему урока. </w:t>
            </w: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Предполагают, формулируют задачи урока. </w:t>
            </w:r>
          </w:p>
        </w:tc>
      </w:tr>
      <w:tr w:rsidR="00BC6BE1">
        <w:trPr>
          <w:gridAfter w:val="5"/>
          <w:wAfter w:w="4394" w:type="dxa"/>
          <w:trHeight w:val="557"/>
        </w:trPr>
        <w:tc>
          <w:tcPr>
            <w:tcW w:w="15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Закрепление материала во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внешней речи.</w:t>
            </w:r>
          </w:p>
        </w:tc>
      </w:tr>
      <w:tr w:rsidR="00BC6BE1">
        <w:trPr>
          <w:trHeight w:val="553"/>
        </w:trPr>
        <w:tc>
          <w:tcPr>
            <w:tcW w:w="1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Ребята, а кто главный герой данного произведения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(Тёма)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Сегодня мы с вами подробно познакомимся с его описанием. 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Так как мы сидим в группах вы будете работать в группах и в помощь вам будут лежать опорные карточки.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Карточки для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групп (маленькая картинка с крупными фразами про Тёму.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группы про других героев.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Алгоритм работы по опорным слова, вам нужно дать характеристику героям нашего произведения. На это вам даётся 3 минуты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это - 180 секунд.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Отвечаем полным ответом. На слайде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мини сочинение ( слайда с правильной характеристикой, один ученик читает. Приветствуется своё личное мнение о героях. 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сейчас мы проведем речевую разминку(хором и один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.(слайд 4)</w:t>
            </w:r>
          </w:p>
          <w:p w:rsidR="00BC6BE1" w:rsidRDefault="00D87363">
            <w:pPr>
              <w:spacing w:after="0"/>
              <w:rPr>
                <w:rFonts w:ascii="sans-serif" w:eastAsia="sans-serif" w:hAnsi="sans-serif" w:cs="sans-serif"/>
                <w:color w:val="333333"/>
                <w:sz w:val="19"/>
                <w:szCs w:val="19"/>
              </w:rPr>
            </w:pPr>
            <w:bookmarkStart w:id="0" w:name="_GoBack"/>
            <w:r w:rsidRPr="00B017B4">
              <w:rPr>
                <w:rFonts w:ascii="Times New Roman" w:eastAsia="sans-serif" w:hAnsi="Times New Roman" w:cs="Times New Roman"/>
                <w:color w:val="333333"/>
                <w:sz w:val="28"/>
                <w:szCs w:val="28"/>
                <w:lang w:eastAsia="zh-CN" w:bidi="ar"/>
              </w:rPr>
              <w:t>Раз пошли ребята, к речке,</w:t>
            </w:r>
          </w:p>
          <w:p w:rsidR="00BC6BE1" w:rsidRDefault="00D87363">
            <w:pPr>
              <w:spacing w:after="0"/>
              <w:rPr>
                <w:rFonts w:ascii="sans-serif" w:eastAsia="sans-serif" w:hAnsi="sans-serif" w:cs="sans-serif"/>
                <w:color w:val="333333"/>
                <w:sz w:val="19"/>
                <w:szCs w:val="19"/>
              </w:rPr>
            </w:pPr>
            <w:r w:rsidRPr="00B017B4">
              <w:rPr>
                <w:rFonts w:ascii="Times New Roman" w:eastAsia="sans-serif" w:hAnsi="Times New Roman" w:cs="Times New Roman"/>
                <w:color w:val="333333"/>
                <w:sz w:val="28"/>
                <w:szCs w:val="28"/>
                <w:lang w:eastAsia="zh-CN" w:bidi="ar"/>
              </w:rPr>
              <w:t>Два весла несли в руках.</w:t>
            </w:r>
          </w:p>
          <w:p w:rsidR="00BC6BE1" w:rsidRDefault="00D87363">
            <w:pPr>
              <w:spacing w:after="0"/>
              <w:rPr>
                <w:rFonts w:ascii="sans-serif" w:eastAsia="sans-serif" w:hAnsi="sans-serif" w:cs="sans-serif"/>
                <w:color w:val="333333"/>
                <w:sz w:val="19"/>
                <w:szCs w:val="19"/>
              </w:rPr>
            </w:pPr>
            <w:r w:rsidRPr="00B017B4">
              <w:rPr>
                <w:rFonts w:ascii="Times New Roman" w:eastAsia="sans-serif" w:hAnsi="Times New Roman" w:cs="Times New Roman"/>
                <w:color w:val="333333"/>
                <w:sz w:val="28"/>
                <w:szCs w:val="28"/>
                <w:lang w:eastAsia="zh-CN" w:bidi="ar"/>
              </w:rPr>
              <w:t xml:space="preserve">Им навстречу — три </w:t>
            </w:r>
            <w:r w:rsidRPr="00B017B4">
              <w:rPr>
                <w:rFonts w:ascii="Times New Roman" w:eastAsia="sans-serif" w:hAnsi="Times New Roman" w:cs="Times New Roman"/>
                <w:color w:val="333333"/>
                <w:sz w:val="28"/>
                <w:szCs w:val="28"/>
                <w:lang w:eastAsia="zh-CN" w:bidi="ar"/>
              </w:rPr>
              <w:t>овечки</w:t>
            </w:r>
          </w:p>
          <w:p w:rsidR="00BC6BE1" w:rsidRDefault="00D87363">
            <w:pPr>
              <w:spacing w:after="0"/>
              <w:rPr>
                <w:rFonts w:ascii="sans-serif" w:eastAsia="sans-serif" w:hAnsi="sans-serif" w:cs="sans-serif"/>
                <w:color w:val="333333"/>
                <w:sz w:val="19"/>
                <w:szCs w:val="19"/>
              </w:rPr>
            </w:pPr>
            <w:r w:rsidRPr="00B017B4">
              <w:rPr>
                <w:rFonts w:ascii="Times New Roman" w:eastAsia="sans-serif" w:hAnsi="Times New Roman" w:cs="Times New Roman"/>
                <w:color w:val="333333"/>
                <w:sz w:val="28"/>
                <w:szCs w:val="28"/>
                <w:lang w:eastAsia="zh-CN" w:bidi="ar"/>
              </w:rPr>
              <w:t>И четыре индюка.</w:t>
            </w:r>
          </w:p>
          <w:p w:rsidR="00BC6BE1" w:rsidRDefault="00D87363">
            <w:pPr>
              <w:spacing w:after="0"/>
              <w:rPr>
                <w:rFonts w:ascii="sans-serif" w:eastAsia="sans-serif" w:hAnsi="sans-serif" w:cs="sans-serif"/>
                <w:color w:val="333333"/>
                <w:sz w:val="19"/>
                <w:szCs w:val="19"/>
              </w:rPr>
            </w:pPr>
            <w:r w:rsidRPr="00B017B4">
              <w:rPr>
                <w:rFonts w:ascii="Times New Roman" w:eastAsia="sans-serif" w:hAnsi="Times New Roman" w:cs="Times New Roman"/>
                <w:color w:val="333333"/>
                <w:sz w:val="28"/>
                <w:szCs w:val="28"/>
                <w:lang w:eastAsia="zh-CN" w:bidi="ar"/>
              </w:rPr>
              <w:t>Все ребята испугались,</w:t>
            </w:r>
          </w:p>
          <w:p w:rsidR="00BC6BE1" w:rsidRDefault="00D87363">
            <w:pPr>
              <w:spacing w:after="0"/>
              <w:rPr>
                <w:rFonts w:ascii="sans-serif" w:eastAsia="sans-serif" w:hAnsi="sans-serif" w:cs="sans-serif"/>
                <w:color w:val="333333"/>
                <w:sz w:val="19"/>
                <w:szCs w:val="19"/>
              </w:rPr>
            </w:pPr>
            <w:r w:rsidRPr="00B017B4">
              <w:rPr>
                <w:rFonts w:ascii="Times New Roman" w:eastAsia="sans-serif" w:hAnsi="Times New Roman" w:cs="Times New Roman"/>
                <w:color w:val="333333"/>
                <w:sz w:val="28"/>
                <w:szCs w:val="28"/>
                <w:lang w:eastAsia="zh-CN" w:bidi="ar"/>
              </w:rPr>
              <w:t>Весла бросили в кусты.</w:t>
            </w:r>
          </w:p>
          <w:p w:rsidR="00BC6BE1" w:rsidRDefault="00D87363">
            <w:pPr>
              <w:spacing w:after="0"/>
              <w:rPr>
                <w:rFonts w:ascii="sans-serif" w:eastAsia="sans-serif" w:hAnsi="sans-serif" w:cs="sans-serif"/>
                <w:color w:val="333333"/>
                <w:sz w:val="19"/>
                <w:szCs w:val="19"/>
              </w:rPr>
            </w:pPr>
            <w:r w:rsidRPr="00B017B4">
              <w:rPr>
                <w:rFonts w:ascii="Times New Roman" w:eastAsia="sans-serif" w:hAnsi="Times New Roman" w:cs="Times New Roman"/>
                <w:color w:val="333333"/>
                <w:sz w:val="28"/>
                <w:szCs w:val="28"/>
                <w:lang w:eastAsia="zh-CN" w:bidi="ar"/>
              </w:rPr>
              <w:t>Испугались, разбежались,</w:t>
            </w:r>
          </w:p>
          <w:p w:rsidR="00BC6BE1" w:rsidRDefault="00D873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017B4">
              <w:rPr>
                <w:rFonts w:ascii="Times New Roman" w:eastAsia="sans-serif" w:hAnsi="Times New Roman" w:cs="Times New Roman"/>
                <w:color w:val="333333"/>
                <w:sz w:val="28"/>
                <w:szCs w:val="28"/>
                <w:lang w:eastAsia="zh-CN" w:bidi="ar"/>
              </w:rPr>
              <w:t>А найти их должен ты!</w:t>
            </w:r>
          </w:p>
          <w:bookmarkEnd w:id="0"/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Некоторые этапы урока выборочного чтения по повести «Детство Тёмы»:</w:t>
            </w:r>
          </w:p>
          <w:p w:rsidR="00BC6BE1" w:rsidRDefault="00D8736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Чтение отрывка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Ученики могут прочитать главу «Старый колодезь». </w:t>
            </w:r>
          </w:p>
          <w:p w:rsidR="00BC6BE1" w:rsidRDefault="00D8736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Бесед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 по прочитанному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Например, вопросы:</w:t>
            </w:r>
          </w:p>
          <w:p w:rsidR="00BC6BE1" w:rsidRDefault="00D87363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какого вопроса Тёмы начинаются все события? (Ответ: «Няня, где Жучка?»).  </w:t>
            </w:r>
          </w:p>
          <w:p w:rsidR="00BC6BE1" w:rsidRDefault="00D87363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оценивается поступок того неизвестного, кто бросил Жучку в колодец? (Ответ: няня называет его «иродом», что означает «злой, жестокий, бес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сердечный человек»).  </w:t>
            </w:r>
          </w:p>
          <w:p w:rsidR="00BC6BE1" w:rsidRDefault="00D87363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Какое чувство вызывает у Тёмы этот бессердечный поступок? (Ответ: «Тёма с ужасом вслушивался в слова няни…»).  </w:t>
            </w:r>
          </w:p>
          <w:p w:rsidR="00BC6BE1" w:rsidRDefault="00D87363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Какое необычное состояние Тёмы подчёркивает автор в первой части? (Ответ: автор пишет, что Тёма бредил, он болеет). </w:t>
            </w:r>
          </w:p>
          <w:p w:rsidR="00BC6BE1" w:rsidRDefault="00BC6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изминутка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Самостоятельная работа. 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Давайте мы сейчас с вами немножко пофантазируем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 Нам нужно сейчас представить,что главный герой повести потерялся. И чтобы правильно написать данное объявление нам нужно будет обратиться к математике.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А зачем?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 Чтобы мы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смогли точно и конкретно описать возраст , рост ,вес, дату и время пропажи. И поможет нам в этом математика.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Проверка.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листочки приклеите в тетради и на следующем уроке всех прослушаем. Смотрите какие мы молодцы, как вы у вас работает критическое мышлен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highlight w:val="white"/>
              </w:rPr>
              <w:lastRenderedPageBreak/>
              <w:t xml:space="preserve">Отвечают. </w:t>
            </w: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highlight w:val="white"/>
              </w:rPr>
            </w:pP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BC6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 през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ен-тации, интерактивная панель, 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учебник литературное чтение Ефросининой 4 класс 2 часть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анализ, сравнение, отвечают на вопросы.</w:t>
            </w: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gjdgxs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-строит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монологическое и диалогическое высказывание; проявляют сотрудничество;</w:t>
            </w:r>
          </w:p>
          <w:p w:rsidR="00BC6BE1" w:rsidRDefault="00D8736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выполняет сравнение, обобщение.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Проявление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познавательного интереса.</w:t>
            </w:r>
          </w:p>
        </w:tc>
      </w:tr>
      <w:tr w:rsidR="00BC6BE1">
        <w:trPr>
          <w:trHeight w:val="4115"/>
        </w:trPr>
        <w:tc>
          <w:tcPr>
            <w:tcW w:w="1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lastRenderedPageBreak/>
              <w:t>-Оценки за урок.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Над каким произведением мы работали сегодня на уроке? 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Что вы узнали? 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Чему научились? 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Что вам было интересно на уроке?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Вспомните, какие задачи урока мы перед собой ставили. 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Как вы считаете, мы смогли решить все поставленные перед нами задачи? 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Откройте дневники, запишите домашнее задание: подготовить пересказ одной из частей главы «Старый колодезь». (слайд 6)</w:t>
            </w:r>
          </w:p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Спас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ибо. Урок окончен.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Участвуют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рефлексии.</w:t>
            </w:r>
          </w:p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Вспоминают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пройденный материал.</w:t>
            </w:r>
          </w:p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Записывают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домашние задание.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BC6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 учителя.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Выполняют анализ деятельности на уроке.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–выполняет рефлек-сию учебной деятельности.</w:t>
            </w:r>
          </w:p>
          <w:p w:rsidR="00BC6BE1" w:rsidRDefault="00D8736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аргументировано выражает свое мнение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BE1" w:rsidRDefault="00D8736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Выполняет самооценку резуль-тата учебного труда</w:t>
            </w:r>
          </w:p>
        </w:tc>
      </w:tr>
    </w:tbl>
    <w:p w:rsidR="00BC6BE1" w:rsidRDefault="00BC6BE1">
      <w:pPr>
        <w:spacing w:after="0" w:line="360" w:lineRule="auto"/>
        <w:rPr>
          <w:rFonts w:ascii="Times New Roman" w:eastAsia="Times New Roman" w:hAnsi="Times New Roman" w:cs="Times New Roman"/>
          <w:b/>
        </w:rPr>
      </w:pPr>
    </w:p>
    <w:sectPr w:rsidR="00BC6BE1">
      <w:pgSz w:w="16838" w:h="11906" w:orient="landscape"/>
      <w:pgMar w:top="720" w:right="720" w:bottom="720" w:left="72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BE1" w:rsidRDefault="00D87363">
      <w:pPr>
        <w:spacing w:line="240" w:lineRule="auto"/>
      </w:pPr>
      <w:r>
        <w:separator/>
      </w:r>
    </w:p>
  </w:endnote>
  <w:endnote w:type="continuationSeparator" w:id="0">
    <w:p w:rsidR="00BC6BE1" w:rsidRDefault="00D873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CC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-serif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BE1" w:rsidRDefault="00D87363">
      <w:pPr>
        <w:spacing w:after="0"/>
      </w:pPr>
      <w:r>
        <w:separator/>
      </w:r>
    </w:p>
  </w:footnote>
  <w:footnote w:type="continuationSeparator" w:id="0">
    <w:p w:rsidR="00BC6BE1" w:rsidRDefault="00D873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E3B4C"/>
    <w:multiLevelType w:val="multilevel"/>
    <w:tmpl w:val="439E3B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D471BCD"/>
    <w:multiLevelType w:val="multilevel"/>
    <w:tmpl w:val="6D471BC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EE75AD"/>
    <w:multiLevelType w:val="multilevel"/>
    <w:tmpl w:val="79EE75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3CD"/>
    <w:rsid w:val="0000018A"/>
    <w:rsid w:val="00006C4F"/>
    <w:rsid w:val="00024AD0"/>
    <w:rsid w:val="00026D8B"/>
    <w:rsid w:val="00062AF0"/>
    <w:rsid w:val="0009268E"/>
    <w:rsid w:val="000C4E5B"/>
    <w:rsid w:val="000D6F1B"/>
    <w:rsid w:val="00106207"/>
    <w:rsid w:val="0010791D"/>
    <w:rsid w:val="00137BBA"/>
    <w:rsid w:val="001430B6"/>
    <w:rsid w:val="00166CF5"/>
    <w:rsid w:val="001F6F64"/>
    <w:rsid w:val="00205EF5"/>
    <w:rsid w:val="0020685E"/>
    <w:rsid w:val="00227FB8"/>
    <w:rsid w:val="0023534C"/>
    <w:rsid w:val="00255739"/>
    <w:rsid w:val="00277E95"/>
    <w:rsid w:val="002834A1"/>
    <w:rsid w:val="00296EC0"/>
    <w:rsid w:val="002B74CA"/>
    <w:rsid w:val="002E5EF6"/>
    <w:rsid w:val="00303DD4"/>
    <w:rsid w:val="0031094A"/>
    <w:rsid w:val="0033500C"/>
    <w:rsid w:val="00340711"/>
    <w:rsid w:val="003B70E3"/>
    <w:rsid w:val="003C6412"/>
    <w:rsid w:val="00406B8C"/>
    <w:rsid w:val="00417764"/>
    <w:rsid w:val="004214DD"/>
    <w:rsid w:val="00475E2D"/>
    <w:rsid w:val="004830FD"/>
    <w:rsid w:val="004C7F5D"/>
    <w:rsid w:val="004E025F"/>
    <w:rsid w:val="004F377C"/>
    <w:rsid w:val="004F561A"/>
    <w:rsid w:val="005602ED"/>
    <w:rsid w:val="005641CA"/>
    <w:rsid w:val="005B03AA"/>
    <w:rsid w:val="005B5301"/>
    <w:rsid w:val="005C62FC"/>
    <w:rsid w:val="005D2917"/>
    <w:rsid w:val="005D7010"/>
    <w:rsid w:val="005F552E"/>
    <w:rsid w:val="006005AB"/>
    <w:rsid w:val="00607DA7"/>
    <w:rsid w:val="0061044C"/>
    <w:rsid w:val="00613492"/>
    <w:rsid w:val="00622054"/>
    <w:rsid w:val="00633131"/>
    <w:rsid w:val="00663C3E"/>
    <w:rsid w:val="00663F17"/>
    <w:rsid w:val="0067408B"/>
    <w:rsid w:val="006A1C1D"/>
    <w:rsid w:val="006A1E57"/>
    <w:rsid w:val="006B63F9"/>
    <w:rsid w:val="006C1440"/>
    <w:rsid w:val="00720B33"/>
    <w:rsid w:val="0072169A"/>
    <w:rsid w:val="00722783"/>
    <w:rsid w:val="00773252"/>
    <w:rsid w:val="00784B20"/>
    <w:rsid w:val="00785C54"/>
    <w:rsid w:val="007A41DA"/>
    <w:rsid w:val="007F31D4"/>
    <w:rsid w:val="008049ED"/>
    <w:rsid w:val="00832C8B"/>
    <w:rsid w:val="0084720D"/>
    <w:rsid w:val="00864E9C"/>
    <w:rsid w:val="00865A5D"/>
    <w:rsid w:val="00870418"/>
    <w:rsid w:val="00876A84"/>
    <w:rsid w:val="008F4D17"/>
    <w:rsid w:val="00907113"/>
    <w:rsid w:val="00907460"/>
    <w:rsid w:val="00956FE3"/>
    <w:rsid w:val="00970474"/>
    <w:rsid w:val="009762DC"/>
    <w:rsid w:val="00995D80"/>
    <w:rsid w:val="009A5FB6"/>
    <w:rsid w:val="009E585B"/>
    <w:rsid w:val="00A42814"/>
    <w:rsid w:val="00A42D6D"/>
    <w:rsid w:val="00A7133A"/>
    <w:rsid w:val="00A738DA"/>
    <w:rsid w:val="00A74424"/>
    <w:rsid w:val="00AB50AA"/>
    <w:rsid w:val="00AC4157"/>
    <w:rsid w:val="00B017B4"/>
    <w:rsid w:val="00B27F0F"/>
    <w:rsid w:val="00B5268A"/>
    <w:rsid w:val="00B61AFC"/>
    <w:rsid w:val="00BA0465"/>
    <w:rsid w:val="00BA771B"/>
    <w:rsid w:val="00BB0907"/>
    <w:rsid w:val="00BC6BE1"/>
    <w:rsid w:val="00C05978"/>
    <w:rsid w:val="00C153D8"/>
    <w:rsid w:val="00C16BD3"/>
    <w:rsid w:val="00C212FE"/>
    <w:rsid w:val="00C21442"/>
    <w:rsid w:val="00C2462A"/>
    <w:rsid w:val="00C53EE5"/>
    <w:rsid w:val="00C85079"/>
    <w:rsid w:val="00CA6FA3"/>
    <w:rsid w:val="00CB1D13"/>
    <w:rsid w:val="00CD0118"/>
    <w:rsid w:val="00D17638"/>
    <w:rsid w:val="00D372AC"/>
    <w:rsid w:val="00D64772"/>
    <w:rsid w:val="00D726BC"/>
    <w:rsid w:val="00D87363"/>
    <w:rsid w:val="00D91787"/>
    <w:rsid w:val="00DC00D5"/>
    <w:rsid w:val="00E016A2"/>
    <w:rsid w:val="00E24263"/>
    <w:rsid w:val="00E24AEC"/>
    <w:rsid w:val="00E4574F"/>
    <w:rsid w:val="00E653B7"/>
    <w:rsid w:val="00E7445B"/>
    <w:rsid w:val="00E76025"/>
    <w:rsid w:val="00E84223"/>
    <w:rsid w:val="00E873CD"/>
    <w:rsid w:val="00E92D7C"/>
    <w:rsid w:val="00E95592"/>
    <w:rsid w:val="00EA273D"/>
    <w:rsid w:val="00EB31CC"/>
    <w:rsid w:val="00ED6B4C"/>
    <w:rsid w:val="00F07286"/>
    <w:rsid w:val="00F165C9"/>
    <w:rsid w:val="00F9228A"/>
    <w:rsid w:val="00FB29B9"/>
    <w:rsid w:val="00FC5C71"/>
    <w:rsid w:val="00FF3219"/>
    <w:rsid w:val="1E5E6AB1"/>
    <w:rsid w:val="26D15AA1"/>
    <w:rsid w:val="2C2E709A"/>
    <w:rsid w:val="708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7C71"/>
  <w15:docId w15:val="{C442AC25-320A-4BC9-8166-37D48FA6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0">
    <w:name w:val="Абзац списка1"/>
    <w:basedOn w:val="a"/>
    <w:qFormat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customStyle="1" w:styleId="ff3">
    <w:name w:val="ff3"/>
    <w:basedOn w:val="a0"/>
    <w:qFormat/>
  </w:style>
  <w:style w:type="character" w:customStyle="1" w:styleId="c14">
    <w:name w:val="c14"/>
    <w:basedOn w:val="a0"/>
    <w:qFormat/>
  </w:style>
  <w:style w:type="paragraph" w:styleId="ab">
    <w:name w:val="No Spacing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uiPriority w:val="99"/>
    <w:qFormat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c0">
    <w:name w:val="c0"/>
    <w:basedOn w:val="a0"/>
    <w:qFormat/>
  </w:style>
  <w:style w:type="paragraph" w:customStyle="1" w:styleId="c1">
    <w:name w:val="c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 (веб)1"/>
    <w:basedOn w:val="a"/>
    <w:qFormat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table" w:customStyle="1" w:styleId="Style25">
    <w:name w:val="_Style 25"/>
    <w:basedOn w:val="TableNormal1"/>
    <w:tblPr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cp:lastPrinted>2026-02-26T13:42:00Z</cp:lastPrinted>
  <dcterms:created xsi:type="dcterms:W3CDTF">2026-02-24T11:58:00Z</dcterms:created>
  <dcterms:modified xsi:type="dcterms:W3CDTF">2026-02-26T14:09:00Z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8E216439D33A4BA096480C5E5661B0B9_12</vt:lpwstr>
  </property>
</Properties>
</file>